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6E" w:rsidRDefault="0077701A">
      <w:pPr>
        <w:pStyle w:val="ConsPlusTitle0"/>
        <w:jc w:val="center"/>
        <w:outlineLvl w:val="0"/>
      </w:pPr>
      <w:r>
        <w:t>ГУБЕРНАТОР МОСКОВСКОЙ ОБЛАСТИ</w:t>
      </w:r>
    </w:p>
    <w:p w:rsidR="00E4286E" w:rsidRDefault="00E4286E">
      <w:pPr>
        <w:pStyle w:val="ConsPlusTitle0"/>
        <w:jc w:val="center"/>
      </w:pPr>
    </w:p>
    <w:p w:rsidR="00E4286E" w:rsidRDefault="0077701A">
      <w:pPr>
        <w:pStyle w:val="ConsPlusTitle0"/>
        <w:jc w:val="center"/>
      </w:pPr>
      <w:r>
        <w:t>ПОСТАНОВЛЕНИЕ</w:t>
      </w:r>
    </w:p>
    <w:p w:rsidR="00E4286E" w:rsidRDefault="0077701A">
      <w:pPr>
        <w:pStyle w:val="ConsPlusTitle0"/>
        <w:jc w:val="center"/>
      </w:pPr>
      <w:r>
        <w:t>от 5 ноября 2015 г. N 471-ПГ</w:t>
      </w:r>
    </w:p>
    <w:p w:rsidR="00E4286E" w:rsidRDefault="00E4286E">
      <w:pPr>
        <w:pStyle w:val="ConsPlusTitle0"/>
        <w:jc w:val="center"/>
      </w:pPr>
    </w:p>
    <w:p w:rsidR="00E4286E" w:rsidRDefault="0077701A">
      <w:pPr>
        <w:pStyle w:val="ConsPlusTitle0"/>
        <w:jc w:val="center"/>
      </w:pPr>
      <w:r>
        <w:t>ОБ УТВЕРЖДЕНИИ ПОЛОЖЕНИЯ О КОМИССИИ ПО КООРДИНАЦИИ РАБОТЫ</w:t>
      </w:r>
    </w:p>
    <w:p w:rsidR="00E4286E" w:rsidRDefault="0077701A">
      <w:pPr>
        <w:pStyle w:val="ConsPlusTitle0"/>
        <w:jc w:val="center"/>
      </w:pPr>
      <w:r>
        <w:t>ПО ПРОТИВОДЕЙСТВИЮ КОРРУПЦИИ В МОСКОВСКОЙ ОБЛАСТИ</w:t>
      </w:r>
    </w:p>
    <w:p w:rsidR="00E4286E" w:rsidRDefault="00E42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42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6E" w:rsidRDefault="00E42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6E" w:rsidRDefault="00E42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13.07.2017 </w:t>
            </w:r>
            <w:hyperlink r:id="rId6" w:tooltip="Постановление Губернатора МО от 13.07.2017 N 321-ПГ &quot;О внесении изменений в состав комиссии по координации работы по противодействию коррупции в Московской области&quot; ------------ Утратил силу или отменен {КонсультантПлюс}">
              <w:r>
                <w:rPr>
                  <w:color w:val="0000FF"/>
                </w:rPr>
                <w:t>N 321-ПГ</w:t>
              </w:r>
            </w:hyperlink>
            <w:r>
              <w:rPr>
                <w:color w:val="392C69"/>
              </w:rPr>
              <w:t xml:space="preserve">, от 02.03.2018 </w:t>
            </w:r>
            <w:hyperlink r:id="rId7" w:tooltip="Постановление Губернатора МО от 02.03.2018 N 81-ПГ (ред. от 08.07.2019)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81-ПГ</w:t>
              </w:r>
            </w:hyperlink>
            <w:r>
              <w:rPr>
                <w:color w:val="392C69"/>
              </w:rPr>
              <w:t xml:space="preserve">, от 08.07.2019 </w:t>
            </w:r>
            <w:hyperlink r:id="rId8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      <w:r>
                <w:rPr>
                  <w:color w:val="0000FF"/>
                </w:rPr>
                <w:t>N 315-ПГ</w:t>
              </w:r>
            </w:hyperlink>
            <w:r>
              <w:rPr>
                <w:color w:val="392C69"/>
              </w:rPr>
              <w:t>,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9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10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11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>,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09.10.2023 </w:t>
            </w:r>
            <w:hyperlink r:id="rId12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21.02.2024 </w:t>
            </w:r>
            <w:hyperlink r:id="rId13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20.03.2024 </w:t>
            </w:r>
            <w:hyperlink r:id="rId14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6E" w:rsidRDefault="00E4286E">
            <w:pPr>
              <w:pStyle w:val="ConsPlusNormal0"/>
            </w:pPr>
          </w:p>
        </w:tc>
      </w:tr>
    </w:tbl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ind w:firstLine="540"/>
        <w:jc w:val="both"/>
      </w:pPr>
      <w:r>
        <w:t xml:space="preserve">Во исполнение </w:t>
      </w:r>
      <w:hyperlink r:id="rId15" w:tooltip="Указ Президента РФ от 15.07.2015 N 364 (ред. от 19.09.2017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Указа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постановляю: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1. Образовать комиссию по координации работы по противодействию коррупции в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2. Утвердить прилагаемые: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16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Губернатора МО от 08.07.2019 N 315-ПГ;</w:t>
      </w:r>
    </w:p>
    <w:p w:rsidR="00E4286E" w:rsidRDefault="0077701A">
      <w:pPr>
        <w:pStyle w:val="ConsPlusNormal0"/>
        <w:spacing w:before="200"/>
        <w:ind w:firstLine="540"/>
        <w:jc w:val="both"/>
      </w:pPr>
      <w:hyperlink w:anchor="P50" w:tooltip="ПОЛОЖЕНИЕ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3. Главному управлению по информационной политике Московской области обеспечи</w:t>
      </w:r>
      <w:r>
        <w:t>ть официальное опубликование настоящего постановления в газете "Ежедневные новости. Подмосковье" и размещение (опубликование) на Интернет-портале Правительства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</w:t>
      </w:r>
      <w:r>
        <w:t>ания.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jc w:val="right"/>
      </w:pPr>
      <w:r>
        <w:t>Губернатор Московской области</w:t>
      </w:r>
    </w:p>
    <w:p w:rsidR="00E4286E" w:rsidRDefault="0077701A">
      <w:pPr>
        <w:pStyle w:val="ConsPlusNormal0"/>
        <w:jc w:val="right"/>
      </w:pPr>
      <w:r>
        <w:t>А.Ю. Воробьев</w:t>
      </w: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jc w:val="right"/>
        <w:outlineLvl w:val="0"/>
      </w:pPr>
      <w:r>
        <w:t>Утвержден</w:t>
      </w:r>
    </w:p>
    <w:p w:rsidR="00E4286E" w:rsidRDefault="0077701A">
      <w:pPr>
        <w:pStyle w:val="ConsPlusNormal0"/>
        <w:jc w:val="right"/>
      </w:pPr>
      <w:r>
        <w:t>постановлением Губернатора</w:t>
      </w:r>
    </w:p>
    <w:p w:rsidR="00E4286E" w:rsidRDefault="0077701A">
      <w:pPr>
        <w:pStyle w:val="ConsPlusNormal0"/>
        <w:jc w:val="right"/>
      </w:pPr>
      <w:r>
        <w:t>Московской области</w:t>
      </w:r>
    </w:p>
    <w:p w:rsidR="00E4286E" w:rsidRDefault="0077701A">
      <w:pPr>
        <w:pStyle w:val="ConsPlusNormal0"/>
        <w:jc w:val="right"/>
      </w:pPr>
      <w:r>
        <w:t>от 5 ноября 2015 г. N 471-ПГ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</w:pPr>
      <w:r>
        <w:t>СОСТАВ</w:t>
      </w:r>
    </w:p>
    <w:p w:rsidR="00E4286E" w:rsidRDefault="0077701A">
      <w:pPr>
        <w:pStyle w:val="ConsPlusTitle0"/>
        <w:jc w:val="center"/>
      </w:pPr>
      <w:r>
        <w:t>КОМИССИИ ПО КООРДИНАЦИИ РАБОТЫ ПО ПРОТИВОДЕЙСТВИЮ</w:t>
      </w:r>
    </w:p>
    <w:p w:rsidR="00E4286E" w:rsidRDefault="0077701A">
      <w:pPr>
        <w:pStyle w:val="ConsPlusTitle0"/>
        <w:jc w:val="center"/>
      </w:pPr>
      <w:r>
        <w:t>КОРРУПЦИИ В МОСКОВСКОЙ ОБЛАСТИ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jc w:val="center"/>
      </w:pPr>
      <w:r>
        <w:t xml:space="preserve">Утратил силу. - </w:t>
      </w:r>
      <w:hyperlink r:id="rId17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</w:t>
        </w:r>
      </w:hyperlink>
      <w:r>
        <w:t xml:space="preserve"> Губернатора МО от</w:t>
      </w:r>
    </w:p>
    <w:p w:rsidR="00E4286E" w:rsidRDefault="0077701A">
      <w:pPr>
        <w:pStyle w:val="ConsPlusNormal0"/>
        <w:jc w:val="center"/>
      </w:pPr>
      <w:r>
        <w:t>08.07.2019 N 315-ПГ.</w:t>
      </w: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jc w:val="right"/>
        <w:outlineLvl w:val="0"/>
      </w:pPr>
      <w:r>
        <w:t>Утверждено</w:t>
      </w:r>
    </w:p>
    <w:p w:rsidR="00E4286E" w:rsidRDefault="0077701A">
      <w:pPr>
        <w:pStyle w:val="ConsPlusNormal0"/>
        <w:jc w:val="right"/>
      </w:pPr>
      <w:r>
        <w:lastRenderedPageBreak/>
        <w:t>постановлением Губернатора</w:t>
      </w:r>
    </w:p>
    <w:p w:rsidR="00E4286E" w:rsidRDefault="0077701A">
      <w:pPr>
        <w:pStyle w:val="ConsPlusNormal0"/>
        <w:jc w:val="right"/>
      </w:pPr>
      <w:r>
        <w:t>Московской области</w:t>
      </w:r>
    </w:p>
    <w:p w:rsidR="00E4286E" w:rsidRDefault="0077701A">
      <w:pPr>
        <w:pStyle w:val="ConsPlusNormal0"/>
        <w:jc w:val="right"/>
      </w:pPr>
      <w:r>
        <w:t>от 5 ноября 2015 г. N 471-ПГ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</w:pPr>
      <w:bookmarkStart w:id="0" w:name="P50"/>
      <w:bookmarkEnd w:id="0"/>
      <w:r>
        <w:t>ПОЛОЖЕНИЕ</w:t>
      </w:r>
    </w:p>
    <w:p w:rsidR="00E4286E" w:rsidRDefault="0077701A">
      <w:pPr>
        <w:pStyle w:val="ConsPlusTitle0"/>
        <w:jc w:val="center"/>
      </w:pPr>
      <w:r>
        <w:t>О КОМИССИИ ПО КООРДИНАЦИИ РАБОТЫ ПО ПРОТИВОДЕЙСТВИЮ</w:t>
      </w:r>
    </w:p>
    <w:p w:rsidR="00E4286E" w:rsidRDefault="0077701A">
      <w:pPr>
        <w:pStyle w:val="ConsPlusTitle0"/>
        <w:jc w:val="center"/>
      </w:pPr>
      <w:r>
        <w:t>КОРРУПЦИИ В МОСКОВСКОЙ ОБЛАСТИ</w:t>
      </w:r>
    </w:p>
    <w:p w:rsidR="00E4286E" w:rsidRDefault="00E428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428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6E" w:rsidRDefault="00E428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6E" w:rsidRDefault="00E428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МО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18" w:tooltip="Постановление Губернатора МО от 02.03.2018 N 81-ПГ (ред. от 08.07.2019)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81-ПГ</w:t>
              </w:r>
            </w:hyperlink>
            <w:r>
              <w:rPr>
                <w:color w:val="392C69"/>
              </w:rPr>
              <w:t xml:space="preserve">, от 08.07.2019 </w:t>
            </w:r>
            <w:hyperlink r:id="rId19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      <w:r>
                <w:rPr>
                  <w:color w:val="0000FF"/>
                </w:rPr>
                <w:t>N 315-ПГ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20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>,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21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 xml:space="preserve">, от 31.03.2022 </w:t>
            </w:r>
            <w:hyperlink r:id="rId22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95-ПГ</w:t>
              </w:r>
            </w:hyperlink>
            <w:r>
              <w:rPr>
                <w:color w:val="392C69"/>
              </w:rPr>
              <w:t xml:space="preserve">, от 09.10.2023 </w:t>
            </w:r>
            <w:hyperlink r:id="rId23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E4286E" w:rsidRDefault="0077701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24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66-ПГ</w:t>
              </w:r>
            </w:hyperlink>
            <w:r>
              <w:rPr>
                <w:color w:val="392C69"/>
              </w:rPr>
              <w:t xml:space="preserve">, от 20.03.2024 </w:t>
            </w:r>
            <w:hyperlink r:id="rId25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97-ПГ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86E" w:rsidRDefault="00E4286E">
            <w:pPr>
              <w:pStyle w:val="ConsPlusNormal0"/>
            </w:pPr>
          </w:p>
        </w:tc>
      </w:tr>
    </w:tbl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  <w:outlineLvl w:val="1"/>
      </w:pPr>
      <w:r>
        <w:t>I. Общие положения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Московской области (далее - Комиссия) является постоянно действующим координационным органом при Губернаторе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2. Комиссия в своей деятельности руководст</w:t>
      </w:r>
      <w:r>
        <w:t xml:space="preserve">вуется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7" w:tooltip="Устав Московской области (подписан Губернатором МО от 11.12.1996 N 55/96-ОЗ, принят решением Мособлдумы от 05.11.1996 N 5/108 и решением Мособлдумы об отклонении заключения Главы Администрации МО от 04.12.1996 N 6/112) (ред. от 18.09.2018) ------------ Утратил">
        <w:r>
          <w:rPr>
            <w:color w:val="0000FF"/>
          </w:rPr>
          <w:t>Уставом</w:t>
        </w:r>
      </w:hyperlink>
      <w:r>
        <w:t xml:space="preserve"> Московской области, законами Московской области, постановлениями и распоряжениями Губернатора Московской области и постановлениями Правительства Московской области, а также настоящим </w:t>
      </w:r>
      <w:r>
        <w:t>Положением.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коррупции.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28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</w:t>
      </w:r>
      <w:r>
        <w:t xml:space="preserve"> от 09.10.2023 N 353-ПГ)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Московской области (да</w:t>
      </w:r>
      <w:r>
        <w:t>лее - государственные должности), для которых федеральными законами, законами Московской области не предусмотрено иное, должности глав муниципальных образований Московской области, должности государственной гражданской службы Московской области, отнесенные</w:t>
      </w:r>
      <w:r>
        <w:t xml:space="preserve"> </w:t>
      </w:r>
      <w:hyperlink r:id="rId29" w:tooltip="Закон Московской области от 11.02.2005 N 39/2005-ОЗ (ред. от 28.09.2023) &quot;О государственной гражданской службе Московской области&quot; (принят постановлением Мособлдумы от 26.01.2005 N 5/126-П) (вместе с &quot;Реестром должностей государственной гражданской службы Моск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 службе Московской области" к высшей группе должностей государственной гражданской службы Мос</w:t>
      </w:r>
      <w:r>
        <w:t>ковской области категории "руководители", замещаемые на определенный срок полномочий, а именно руководителя центрального исполнительного органа Московской области в ранге министра, руководителя центрального исполнительного органа Московской области, руково</w:t>
      </w:r>
      <w:r>
        <w:t>дителя государственного органа Московской области (далее - должности гражданской службы), и рассматривает соответствующие вопросы в порядке, определенном законодательством Московской области.</w:t>
      </w:r>
    </w:p>
    <w:p w:rsidR="00E4286E" w:rsidRDefault="0077701A">
      <w:pPr>
        <w:pStyle w:val="ConsPlusNormal0"/>
        <w:jc w:val="both"/>
      </w:pPr>
      <w:r>
        <w:t xml:space="preserve">(п. 4 в ред. </w:t>
      </w:r>
      <w:hyperlink r:id="rId30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</w:t>
      </w:r>
      <w:r>
        <w:t>ора МО от 09.10.2023 N 353-ПГ)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  <w:outlineLvl w:val="1"/>
      </w:pPr>
      <w:r>
        <w:t>II. Основные задачи Комиссии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ind w:firstLine="540"/>
        <w:jc w:val="both"/>
      </w:pPr>
      <w:r>
        <w:t>5. Основными задачами Комиссии являются: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1) обеспечение исполнения решений Совета при Президенте Российской Федерации по противодействию коррупции и его президиума;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2) подготовка предложений о реализации государственной политики в области противодействия коррупции Губернатору Московской области;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 xml:space="preserve">3) обеспечение координации деятельности Правительства Московской области, центральных </w:t>
      </w:r>
      <w:r>
        <w:lastRenderedPageBreak/>
        <w:t>исполнительных органов Московской обла</w:t>
      </w:r>
      <w:r>
        <w:t>сти, государственных органов Московской области (далее - государственные органы Московской области) и органов местного самоуправления муниципальных образований Московской области (далее - органы местного самоуправления) по реализации государственной полити</w:t>
      </w:r>
      <w:r>
        <w:t>ки в области противодействия коррупции;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31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4) обеспечение согласованных действий государственных органов Московской области и органов местного самоуправления, а также их</w:t>
      </w:r>
      <w:r>
        <w:t xml:space="preserve"> взаимодействия с территориальными органами федеральных государственных органов по Московской области при реализации мер по противодействию коррупции в Московской области;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5) обеспечение взаимодействия государственных органов Московской области и органов м</w:t>
      </w:r>
      <w:r>
        <w:t>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Московской области;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6) информирование общественности о проводимой государственными органа</w:t>
      </w:r>
      <w:r>
        <w:t>ми Московской области и органами местного самоуправления работе по противодействию коррупции;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7) осуществление функций, возложенных на комиссию,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должности, должности глав муниципальных образований Московско</w:t>
      </w:r>
      <w:r>
        <w:t>й области, должности гражданской службы.</w:t>
      </w:r>
    </w:p>
    <w:p w:rsidR="00E4286E" w:rsidRDefault="0077701A">
      <w:pPr>
        <w:pStyle w:val="ConsPlusNormal0"/>
        <w:jc w:val="both"/>
      </w:pPr>
      <w:r>
        <w:t xml:space="preserve">(подп. 7 в ред. </w:t>
      </w:r>
      <w:hyperlink r:id="rId32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  <w:outlineLvl w:val="1"/>
      </w:pPr>
      <w:r>
        <w:t>III. Полномочия Комиссии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1) подготавливает предложения по совершенствованию законодательства Российской Федерации и законодательства Московской области о противодействии коррупции Губернатору Московской области;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2) разрабатывает меры по противодействию коррупции, а также по устра</w:t>
      </w:r>
      <w:r>
        <w:t>нению причин и условий, порождающих коррупцию;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4) организует: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подготовку пр</w:t>
      </w:r>
      <w:r>
        <w:t>оектов нормативных правовых актов Московской области по вопросам противодействия коррупции;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разработку плана противодействия коррупции в Московской области и планов противодействия коррупции в государственных органах Московской области, а также контроль за</w:t>
      </w:r>
      <w:r>
        <w:t xml:space="preserve"> их реализацией, в том числе путем мониторинга эффективности реализации мер по противодействию коррупции, предусмотренных этими планами противодействия коррупции;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33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5) ра</w:t>
      </w:r>
      <w:r>
        <w:t xml:space="preserve">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4" w:tooltip="Федеральный закон от 25.12.2008 N 273-ФЗ (ред. от 19.1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в целях противодействия коррупции, </w:t>
      </w:r>
      <w:r>
        <w:t>лицами, замещающими государственные должности, должности глав муниципальных образований Московской области, должности гражданской службы;</w:t>
      </w:r>
    </w:p>
    <w:p w:rsidR="00E4286E" w:rsidRDefault="0077701A">
      <w:pPr>
        <w:pStyle w:val="ConsPlusNormal0"/>
        <w:jc w:val="both"/>
      </w:pPr>
      <w:r>
        <w:t xml:space="preserve">(пп. 5 в ред. </w:t>
      </w:r>
      <w:hyperlink r:id="rId35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5.1) рассматривает материалы проверки, проведенной в соответствии с законодательством Московской области, в отношении лица, замещающего государственную должность, должность гражданской службы, муниципальную должность в Московской области;</w:t>
      </w:r>
    </w:p>
    <w:p w:rsidR="00E4286E" w:rsidRDefault="0077701A">
      <w:pPr>
        <w:pStyle w:val="ConsPlusNormal0"/>
        <w:jc w:val="both"/>
      </w:pPr>
      <w:r>
        <w:lastRenderedPageBreak/>
        <w:t>(в ред. постановл</w:t>
      </w:r>
      <w:r>
        <w:t xml:space="preserve">ений Губернатора МО от 08.07.2019 </w:t>
      </w:r>
      <w:hyperlink r:id="rId36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N 315-ПГ</w:t>
        </w:r>
      </w:hyperlink>
      <w:r>
        <w:t xml:space="preserve">, от 02.04.2020 </w:t>
      </w:r>
      <w:hyperlink r:id="rId37" w:tooltip="Постановление Губернатора МО от 02.04.2020 N 1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172-ПГ</w:t>
        </w:r>
      </w:hyperlink>
      <w:r>
        <w:t>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6) принимает меры по выявлению и устранению (в том числе</w:t>
      </w:r>
      <w:r>
        <w:t xml:space="preserve">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7) оказывает</w:t>
      </w:r>
      <w:r>
        <w:t xml:space="preserve"> содействие развитию общественного контроля за реализацией плана противодействия коррупции в Московской области и планов противодействия коррупции в государственных органах Московской области;</w:t>
      </w:r>
    </w:p>
    <w:p w:rsidR="00E4286E" w:rsidRDefault="0077701A">
      <w:pPr>
        <w:pStyle w:val="ConsPlusNormal0"/>
        <w:jc w:val="both"/>
      </w:pPr>
      <w:r>
        <w:t xml:space="preserve">(пп. 7 в ред. </w:t>
      </w:r>
      <w:hyperlink r:id="rId38" w:tooltip="Постановление Губернатора МО от 15.03.2021 N 72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</w:t>
      </w:r>
      <w:r>
        <w:t>тора МО от 15.03.2021 N 72-ПГ)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8) осуществляет подготовку ежегодного доклада о деятельности в области противодействия коррупции, обеспечивает его размещение на официальном сайте Правительства Московской области в информационно-телекоммуникационной сети Инт</w:t>
      </w:r>
      <w:r>
        <w:t>ернет, опубликование в средствах массовой информации и направление в федеральные государственные органы (по их запросам).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  <w:outlineLvl w:val="1"/>
      </w:pPr>
      <w:r>
        <w:t>IV. Порядок формирования Комиссии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ind w:firstLine="540"/>
        <w:jc w:val="both"/>
      </w:pPr>
      <w:r>
        <w:t>7. Положение о Комиссии и состав Комиссии утверждаются Губернатором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8. Комисси</w:t>
      </w:r>
      <w:r>
        <w:t>я формируется в составе председателя Комиссии, его заместителей, секретаря и членов Комиссии.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39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9. Председателем Комиссии является Губернатор Московской области или лицо,</w:t>
      </w:r>
      <w:r>
        <w:t xml:space="preserve"> временно исполняющее его обязанности.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10. В состав Комиссии по решению Губернатора Московской области могут входить руководители государственных органов Московской области, органов местного самоуправления, представители аппарата полномочного представителя</w:t>
      </w:r>
      <w:r>
        <w:t xml:space="preserve"> Президента Российской Федерации в Центральном федеральном округе, руководители федеральных государственных органов, начальник Управления противодействия коррупции в Московской области, представители научных и образовательных организаций, представители нек</w:t>
      </w:r>
      <w:r>
        <w:t xml:space="preserve">оммерческих организаций, уставная деятельность которых связана с противодействием коррупции, представители научного и экспертного сообщества, лица, аккредитованные Министерством юстиции Российской Федерации в качестве независимых экспертов, уполномоченные </w:t>
      </w:r>
      <w:r>
        <w:t>на проведение антикоррупционной экспертизы нормативных правовых актов и проектов нормативных правовых актов.</w:t>
      </w:r>
    </w:p>
    <w:p w:rsidR="00E4286E" w:rsidRDefault="0077701A">
      <w:pPr>
        <w:pStyle w:val="ConsPlusNormal0"/>
        <w:jc w:val="both"/>
      </w:pPr>
      <w:r>
        <w:t xml:space="preserve">(в ред. постановлений Губернатора МО от 31.03.2022 </w:t>
      </w:r>
      <w:hyperlink r:id="rId40" w:tooltip="Постановление Губернатора МО от 31.03.2022 N 95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95-ПГ</w:t>
        </w:r>
      </w:hyperlink>
      <w:r>
        <w:t xml:space="preserve">, от 21.02.2024 </w:t>
      </w:r>
      <w:hyperlink r:id="rId41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N 66-ПГ</w:t>
        </w:r>
      </w:hyperlink>
      <w:r>
        <w:t>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13. По решению председателя Комиссии на заседания Комиссии могут быть приглашены пр</w:t>
      </w:r>
      <w:r>
        <w:t>едставители федеральных государственных органов, государственных органов Московской области, органов местного самоуправления, организаций и средств массовой информации.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14. По решению председателя Комиссии для анализа, изучения и подготовки экспертного зак</w:t>
      </w:r>
      <w:r>
        <w:t>лючения по рассматриваемым Комиссией вопросам к ее работе могут привлекаться на временной или постоянной основе эксперты.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Title0"/>
        <w:jc w:val="center"/>
        <w:outlineLvl w:val="1"/>
      </w:pPr>
      <w:r>
        <w:t>V. Организация деятельности Комиссии и порядок ее работы</w:t>
      </w:r>
    </w:p>
    <w:p w:rsidR="00E4286E" w:rsidRDefault="00E4286E">
      <w:pPr>
        <w:pStyle w:val="ConsPlusNormal0"/>
        <w:jc w:val="both"/>
      </w:pPr>
    </w:p>
    <w:p w:rsidR="00E4286E" w:rsidRDefault="0077701A">
      <w:pPr>
        <w:pStyle w:val="ConsPlusNormal0"/>
        <w:ind w:firstLine="540"/>
        <w:jc w:val="both"/>
      </w:pPr>
      <w:r>
        <w:t>15. Работа Комиссии осуществляется на плановой основе и в соответствии с ре</w:t>
      </w:r>
      <w:r>
        <w:t>гламентом, который утверждается Комиссией.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lastRenderedPageBreak/>
        <w:t xml:space="preserve">17. Заседания Комиссии проводятся при наличии оснований, предусмотренных </w:t>
      </w:r>
      <w:hyperlink r:id="rId42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пунктом 2</w:t>
        </w:r>
      </w:hyperlink>
      <w:r>
        <w:t xml:space="preserve"> Порядка рассмотрения комиссией по координации работы по противодействию коррупции в Московской области вопросов, касающихся соблюдения требований к служебному (должностному) по</w:t>
      </w:r>
      <w:r>
        <w:t>ведению лиц, замещающих государственные должности Московской области, отдельные должности государственной гражданской службы Московской области, должности глав муниципальных образований Московской области, и урегулирования конфликта интересов, а также неко</w:t>
      </w:r>
      <w:r>
        <w:t>торых обращений граждан и организаций, утвержденного постановлением Губернатора Московской области от 08.07.2019 N 315-ПГ "О некоторых вопросах деятельности комиссии по координации работы по противодействию коррупции в Московской области", а также в соотве</w:t>
      </w:r>
      <w:r>
        <w:t>тствии с ежегодным планом работы Комиссии.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43" w:tooltip="Постановление Губернатора МО от 20.03.2024 N 97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20.03.2024 N 97-ПГ)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</w:t>
      </w:r>
      <w:r>
        <w:t>ания Комиссии.</w:t>
      </w:r>
    </w:p>
    <w:p w:rsidR="00E4286E" w:rsidRDefault="0077701A">
      <w:pPr>
        <w:pStyle w:val="ConsPlusNormal0"/>
        <w:jc w:val="both"/>
      </w:pPr>
      <w:r>
        <w:t xml:space="preserve">(п. 17 в ред. </w:t>
      </w:r>
      <w:hyperlink r:id="rId44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</w:t>
      </w:r>
      <w:r>
        <w:t xml:space="preserve"> рассмотрении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19. Решения Ко</w:t>
      </w:r>
      <w:r>
        <w:t>миссии оформляются протоколом.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Губернатора Московской области, а также даваться поручения Губернатора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21. По решению Комиссии из чи</w:t>
      </w:r>
      <w:r>
        <w:t>сла членов Комиссии, а также из числа представителей государственных органов Московской области и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 xml:space="preserve">22. Председатель </w:t>
      </w:r>
      <w:r>
        <w:t>Комиссии: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1) осуществляет общее руководство деятельностью Комиссии;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2) утверждает план работы Комиссии (ежегодный план);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3) утверждает повестку дня очередного заседания Комиссии;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4) дает поручения в рамках своих полномочий членам Комиссии;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 xml:space="preserve">5) представляет </w:t>
      </w:r>
      <w:r>
        <w:t>Комиссию в отношениях с федеральными государственными органами, государственными органами Московской области, органами местного самоуправления, организациями и гражданами по вопросам, относящимся к компетенции Комиссии.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23. Обеспечение деятельности Комисси</w:t>
      </w:r>
      <w:r>
        <w:t>и, подготовку материалов к заседаниям Комиссии и контроль за исполнением принятых ею решений осуществляет орган Московской области по профилактике коррупционных и иных правонарушений.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45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</w:t>
      </w:r>
      <w:r>
        <w:t>10.2023 N 353-ПГ)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24. Секретарь Комиссии: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1)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</w:t>
      </w:r>
      <w:r>
        <w:t>щих решений, ведет протокол заседания Комиссии;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lastRenderedPageBreak/>
        <w:t>3) оформляет протоко</w:t>
      </w:r>
      <w:r>
        <w:t>лы заседаний Комиссии;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4) организует контроль за выполнением поручений председателя Комиссии, данных по результатам заседаний Комиссии.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</w:t>
      </w:r>
      <w:r>
        <w:t>я средствам массовой информации для опубликования.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26. В целях оперативного принятия решений по вопросам противодействия коррупции в Московской области, а также для решения текущих вопросов деятельности Комиссии формируется Совет при Комиссии (далее - Сове</w:t>
      </w:r>
      <w:r>
        <w:t>т).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Состав Совета утверждается Губернатором Московской области.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В состав Совета входят председатель Совета, заместитель председателя Совета, секретарь Совета и члены Совета.</w:t>
      </w:r>
    </w:p>
    <w:p w:rsidR="00E4286E" w:rsidRDefault="0077701A">
      <w:pPr>
        <w:pStyle w:val="ConsPlusNormal0"/>
        <w:jc w:val="both"/>
      </w:pPr>
      <w:r>
        <w:t xml:space="preserve">(в ред. </w:t>
      </w:r>
      <w:hyperlink r:id="rId46" w:tooltip="Постановление Губернатора МО от 21.02.2024 N 66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21.02.2024 N 66-ПГ)</w:t>
      </w:r>
    </w:p>
    <w:p w:rsidR="00E4286E" w:rsidRDefault="0077701A">
      <w:pPr>
        <w:pStyle w:val="ConsPlusNormal0"/>
        <w:jc w:val="both"/>
      </w:pPr>
      <w:r>
        <w:t xml:space="preserve">(п. 26 введен </w:t>
      </w:r>
      <w:hyperlink r:id="rId47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27. Осн</w:t>
      </w:r>
      <w:r>
        <w:t>ованием для проведения заседания Совета является решение председателя Совета.</w:t>
      </w:r>
    </w:p>
    <w:p w:rsidR="00E4286E" w:rsidRDefault="0077701A">
      <w:pPr>
        <w:pStyle w:val="ConsPlusNormal0"/>
        <w:jc w:val="both"/>
      </w:pPr>
      <w:r>
        <w:t xml:space="preserve">(п. 27 введен </w:t>
      </w:r>
      <w:hyperlink r:id="rId48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28. Ходатайство председателю Совета о проведении заседания Совета представляют секретарь Совета или члены Совета.</w:t>
      </w:r>
    </w:p>
    <w:p w:rsidR="00E4286E" w:rsidRDefault="0077701A">
      <w:pPr>
        <w:pStyle w:val="ConsPlusNormal0"/>
        <w:jc w:val="both"/>
      </w:pPr>
      <w:r>
        <w:t xml:space="preserve">(п. 28 введен </w:t>
      </w:r>
      <w:hyperlink r:id="rId49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</w:t>
      </w:r>
      <w:r>
        <w:t>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29. Дата, время и место проведения заседания Совета определяются председателем Совета.</w:t>
      </w:r>
    </w:p>
    <w:p w:rsidR="00E4286E" w:rsidRDefault="0077701A">
      <w:pPr>
        <w:pStyle w:val="ConsPlusNormal0"/>
        <w:jc w:val="both"/>
      </w:pPr>
      <w:r>
        <w:t xml:space="preserve">(п. 29 введен </w:t>
      </w:r>
      <w:hyperlink r:id="rId50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</w:t>
      </w:r>
      <w:r>
        <w:t>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30. Секретарь Совета формирует повестку заседания Совета, согласовывает ее с председателем Совета и обеспечивает подготовку вопросов, вносимых на заседание Совета, а также организует информирование членов Совета о вопросах, в</w:t>
      </w:r>
      <w:r>
        <w:t>ключенных в повестку заседания Совета, дате, времени и месте проведения заседания.</w:t>
      </w:r>
    </w:p>
    <w:p w:rsidR="00E4286E" w:rsidRDefault="0077701A">
      <w:pPr>
        <w:pStyle w:val="ConsPlusNormal0"/>
        <w:jc w:val="both"/>
      </w:pPr>
      <w:r>
        <w:t xml:space="preserve">(п. 30 введен </w:t>
      </w:r>
      <w:hyperlink r:id="rId51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31</w:t>
      </w:r>
      <w:r>
        <w:t>. Заседание Совета считается правомочным, если на нем присутствует не менее двух третей от общего числа членов Совета.</w:t>
      </w:r>
    </w:p>
    <w:p w:rsidR="00E4286E" w:rsidRDefault="0077701A">
      <w:pPr>
        <w:pStyle w:val="ConsPlusNormal0"/>
        <w:jc w:val="both"/>
      </w:pPr>
      <w:r>
        <w:t xml:space="preserve">(п. 31 введен </w:t>
      </w:r>
      <w:hyperlink r:id="rId52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</w:t>
      </w:r>
      <w:r>
        <w:t>натора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32. На заседания Совета по решению председателя Совета могут приглашаться должностные лица государственных органов Московской области, органов местного самоуправления, территориальных органов федеральных органов исполнител</w:t>
      </w:r>
      <w:r>
        <w:t>ьной власти по Московской области и иные лица.</w:t>
      </w:r>
    </w:p>
    <w:p w:rsidR="00E4286E" w:rsidRDefault="0077701A">
      <w:pPr>
        <w:pStyle w:val="ConsPlusNormal0"/>
        <w:jc w:val="both"/>
      </w:pPr>
      <w:r>
        <w:t xml:space="preserve">(п. 32 введен </w:t>
      </w:r>
      <w:hyperlink r:id="rId53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33. Решения Совета оформляются протоко</w:t>
      </w:r>
      <w:r>
        <w:t>лами.</w:t>
      </w:r>
    </w:p>
    <w:p w:rsidR="00E4286E" w:rsidRDefault="0077701A">
      <w:pPr>
        <w:pStyle w:val="ConsPlusNormal0"/>
        <w:jc w:val="both"/>
      </w:pPr>
      <w:r>
        <w:t xml:space="preserve">(п. 33 введен </w:t>
      </w:r>
      <w:hyperlink r:id="rId54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4286E" w:rsidRDefault="0077701A">
      <w:pPr>
        <w:pStyle w:val="ConsPlusNormal0"/>
        <w:spacing w:before="200"/>
        <w:ind w:firstLine="540"/>
        <w:jc w:val="both"/>
      </w:pPr>
      <w:r>
        <w:t>34. Решения Совета рассылаются органом Московской области по профилактике корру</w:t>
      </w:r>
      <w:r>
        <w:t>пционных и иных правонарушений всем членам Совета, а также лицам, принимавшим участие в заседании Совета.</w:t>
      </w:r>
    </w:p>
    <w:p w:rsidR="00E4286E" w:rsidRDefault="0077701A">
      <w:pPr>
        <w:pStyle w:val="ConsPlusNormal0"/>
        <w:jc w:val="both"/>
      </w:pPr>
      <w:r>
        <w:t xml:space="preserve">(п. 34 введен </w:t>
      </w:r>
      <w:hyperlink r:id="rId55" w:tooltip="Постановление Губернатора МО от 08.07.2019 N 315-ПГ (ред. от 20.03.2024) &quot;О некоторых вопросах деятельности комиссии по координации работы по противодействию коррупции в Московской области&quot; (вместе с &quot;Порядком рассмотрения комиссией по координации работы по пр">
        <w:r>
          <w:rPr>
            <w:color w:val="0000FF"/>
          </w:rPr>
          <w:t>постановлением</w:t>
        </w:r>
      </w:hyperlink>
      <w:r>
        <w:t xml:space="preserve"> Губернатора МО от </w:t>
      </w:r>
      <w:r>
        <w:t xml:space="preserve">08.07.2019 N 315-ПГ; в ред. </w:t>
      </w:r>
      <w:hyperlink r:id="rId56" w:tooltip="Постановление Губернатора МО от 09.10.2023 N 353-ПГ &quot;О внесении изменений в некоторые постановления Губернатор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МО от 09.10.2023 N 353-ПГ)</w:t>
      </w: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jc w:val="both"/>
      </w:pPr>
    </w:p>
    <w:p w:rsidR="00E4286E" w:rsidRDefault="00E428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E4286E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1A" w:rsidRDefault="0077701A">
      <w:r>
        <w:separator/>
      </w:r>
    </w:p>
  </w:endnote>
  <w:endnote w:type="continuationSeparator" w:id="0">
    <w:p w:rsidR="0077701A" w:rsidRDefault="0077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6E" w:rsidRDefault="00E42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286E" w:rsidRDefault="00E4286E">
          <w:pPr>
            <w:pStyle w:val="ConsPlusNormal0"/>
          </w:pPr>
        </w:p>
      </w:tc>
      <w:tc>
        <w:tcPr>
          <w:tcW w:w="1700" w:type="pct"/>
          <w:vAlign w:val="center"/>
        </w:tcPr>
        <w:p w:rsidR="00E4286E" w:rsidRDefault="00E4286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4286E" w:rsidRDefault="007770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137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137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4286E" w:rsidRDefault="0077701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6E" w:rsidRDefault="00E428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8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286E" w:rsidRDefault="00E4286E">
          <w:pPr>
            <w:pStyle w:val="ConsPlusNormal0"/>
          </w:pPr>
        </w:p>
      </w:tc>
      <w:tc>
        <w:tcPr>
          <w:tcW w:w="1700" w:type="pct"/>
          <w:vAlign w:val="center"/>
        </w:tcPr>
        <w:p w:rsidR="00E4286E" w:rsidRDefault="00E4286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E4286E" w:rsidRDefault="0077701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137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137F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4286E" w:rsidRDefault="0077701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1A" w:rsidRDefault="0077701A">
      <w:r>
        <w:separator/>
      </w:r>
    </w:p>
  </w:footnote>
  <w:footnote w:type="continuationSeparator" w:id="0">
    <w:p w:rsidR="0077701A" w:rsidRDefault="0077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42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286E" w:rsidRDefault="00E4286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4286E" w:rsidRDefault="00E4286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4286E" w:rsidRDefault="00E42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86E" w:rsidRDefault="00E4286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428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286E" w:rsidRDefault="00E4286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4286E" w:rsidRDefault="00E4286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4286E" w:rsidRDefault="00E428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86E" w:rsidRDefault="00E428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286E"/>
    <w:rsid w:val="0001137F"/>
    <w:rsid w:val="0077701A"/>
    <w:rsid w:val="00E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B7BDE-DA26-4C72-A64F-72E1E95C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113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37F"/>
  </w:style>
  <w:style w:type="paragraph" w:styleId="a5">
    <w:name w:val="footer"/>
    <w:basedOn w:val="a"/>
    <w:link w:val="a6"/>
    <w:uiPriority w:val="99"/>
    <w:unhideWhenUsed/>
    <w:rsid w:val="000113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400223&amp;dst=100011" TargetMode="External"/><Relationship Id="rId18" Type="http://schemas.openxmlformats.org/officeDocument/2006/relationships/hyperlink" Target="https://login.consultant.ru/link/?req=doc&amp;base=MOB&amp;n=296426&amp;dst=100028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MOB&amp;n=400223&amp;dst=100013" TargetMode="External"/><Relationship Id="rId21" Type="http://schemas.openxmlformats.org/officeDocument/2006/relationships/hyperlink" Target="https://login.consultant.ru/link/?req=doc&amp;base=MOB&amp;n=333162&amp;dst=100011" TargetMode="External"/><Relationship Id="rId34" Type="http://schemas.openxmlformats.org/officeDocument/2006/relationships/hyperlink" Target="https://login.consultant.ru/link/?req=doc&amp;base=LAW&amp;n=464894" TargetMode="External"/><Relationship Id="rId42" Type="http://schemas.openxmlformats.org/officeDocument/2006/relationships/hyperlink" Target="https://login.consultant.ru/link/?req=doc&amp;base=MOB&amp;n=402221&amp;dst=100055" TargetMode="External"/><Relationship Id="rId47" Type="http://schemas.openxmlformats.org/officeDocument/2006/relationships/hyperlink" Target="https://login.consultant.ru/link/?req=doc&amp;base=MOB&amp;n=402221&amp;dst=100033" TargetMode="External"/><Relationship Id="rId50" Type="http://schemas.openxmlformats.org/officeDocument/2006/relationships/hyperlink" Target="https://login.consultant.ru/link/?req=doc&amp;base=MOB&amp;n=402221&amp;dst=100039" TargetMode="External"/><Relationship Id="rId55" Type="http://schemas.openxmlformats.org/officeDocument/2006/relationships/hyperlink" Target="https://login.consultant.ru/link/?req=doc&amp;base=MOB&amp;n=402221&amp;dst=100044" TargetMode="External"/><Relationship Id="rId7" Type="http://schemas.openxmlformats.org/officeDocument/2006/relationships/hyperlink" Target="https://login.consultant.ru/link/?req=doc&amp;base=MOB&amp;n=296426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02221&amp;dst=100017" TargetMode="External"/><Relationship Id="rId20" Type="http://schemas.openxmlformats.org/officeDocument/2006/relationships/hyperlink" Target="https://login.consultant.ru/link/?req=doc&amp;base=MOB&amp;n=312768&amp;dst=100016" TargetMode="External"/><Relationship Id="rId29" Type="http://schemas.openxmlformats.org/officeDocument/2006/relationships/hyperlink" Target="https://login.consultant.ru/link/?req=doc&amp;base=MOB&amp;n=389106" TargetMode="External"/><Relationship Id="rId41" Type="http://schemas.openxmlformats.org/officeDocument/2006/relationships/hyperlink" Target="https://login.consultant.ru/link/?req=doc&amp;base=MOB&amp;n=400223&amp;dst=100014" TargetMode="External"/><Relationship Id="rId54" Type="http://schemas.openxmlformats.org/officeDocument/2006/relationships/hyperlink" Target="https://login.consultant.ru/link/?req=doc&amp;base=MOB&amp;n=402221&amp;dst=10004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252676&amp;dst=100005" TargetMode="External"/><Relationship Id="rId11" Type="http://schemas.openxmlformats.org/officeDocument/2006/relationships/hyperlink" Target="https://login.consultant.ru/link/?req=doc&amp;base=MOB&amp;n=355858&amp;dst=100011" TargetMode="External"/><Relationship Id="rId24" Type="http://schemas.openxmlformats.org/officeDocument/2006/relationships/hyperlink" Target="https://login.consultant.ru/link/?req=doc&amp;base=MOB&amp;n=400223&amp;dst=100011" TargetMode="External"/><Relationship Id="rId32" Type="http://schemas.openxmlformats.org/officeDocument/2006/relationships/hyperlink" Target="https://login.consultant.ru/link/?req=doc&amp;base=MOB&amp;n=312768&amp;dst=100019" TargetMode="External"/><Relationship Id="rId37" Type="http://schemas.openxmlformats.org/officeDocument/2006/relationships/hyperlink" Target="https://login.consultant.ru/link/?req=doc&amp;base=MOB&amp;n=312768&amp;dst=100024" TargetMode="External"/><Relationship Id="rId40" Type="http://schemas.openxmlformats.org/officeDocument/2006/relationships/hyperlink" Target="https://login.consultant.ru/link/?req=doc&amp;base=MOB&amp;n=355858&amp;dst=100014" TargetMode="External"/><Relationship Id="rId45" Type="http://schemas.openxmlformats.org/officeDocument/2006/relationships/hyperlink" Target="https://login.consultant.ru/link/?req=doc&amp;base=MOB&amp;n=390031&amp;dst=100041" TargetMode="External"/><Relationship Id="rId53" Type="http://schemas.openxmlformats.org/officeDocument/2006/relationships/hyperlink" Target="https://login.consultant.ru/link/?req=doc&amp;base=MOB&amp;n=402221&amp;dst=100042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78279" TargetMode="External"/><Relationship Id="rId23" Type="http://schemas.openxmlformats.org/officeDocument/2006/relationships/hyperlink" Target="https://login.consultant.ru/link/?req=doc&amp;base=MOB&amp;n=390031&amp;dst=100034" TargetMode="External"/><Relationship Id="rId28" Type="http://schemas.openxmlformats.org/officeDocument/2006/relationships/hyperlink" Target="https://login.consultant.ru/link/?req=doc&amp;base=MOB&amp;n=390031&amp;dst=100036" TargetMode="External"/><Relationship Id="rId36" Type="http://schemas.openxmlformats.org/officeDocument/2006/relationships/hyperlink" Target="https://login.consultant.ru/link/?req=doc&amp;base=MOB&amp;n=402221&amp;dst=100031" TargetMode="External"/><Relationship Id="rId49" Type="http://schemas.openxmlformats.org/officeDocument/2006/relationships/hyperlink" Target="https://login.consultant.ru/link/?req=doc&amp;base=MOB&amp;n=402221&amp;dst=100038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33162&amp;dst=100011" TargetMode="External"/><Relationship Id="rId19" Type="http://schemas.openxmlformats.org/officeDocument/2006/relationships/hyperlink" Target="https://login.consultant.ru/link/?req=doc&amp;base=MOB&amp;n=402221&amp;dst=100006" TargetMode="External"/><Relationship Id="rId31" Type="http://schemas.openxmlformats.org/officeDocument/2006/relationships/hyperlink" Target="https://login.consultant.ru/link/?req=doc&amp;base=MOB&amp;n=390031&amp;dst=100039" TargetMode="External"/><Relationship Id="rId44" Type="http://schemas.openxmlformats.org/officeDocument/2006/relationships/hyperlink" Target="https://login.consultant.ru/link/?req=doc&amp;base=MOB&amp;n=400223&amp;dst=100016" TargetMode="External"/><Relationship Id="rId52" Type="http://schemas.openxmlformats.org/officeDocument/2006/relationships/hyperlink" Target="https://login.consultant.ru/link/?req=doc&amp;base=MOB&amp;n=402221&amp;dst=100041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OB&amp;n=312768&amp;dst=100016" TargetMode="External"/><Relationship Id="rId14" Type="http://schemas.openxmlformats.org/officeDocument/2006/relationships/hyperlink" Target="https://login.consultant.ru/link/?req=doc&amp;base=MOB&amp;n=402098&amp;dst=100011" TargetMode="External"/><Relationship Id="rId22" Type="http://schemas.openxmlformats.org/officeDocument/2006/relationships/hyperlink" Target="https://login.consultant.ru/link/?req=doc&amp;base=MOB&amp;n=355858&amp;dst=100011" TargetMode="External"/><Relationship Id="rId27" Type="http://schemas.openxmlformats.org/officeDocument/2006/relationships/hyperlink" Target="https://login.consultant.ru/link/?req=doc&amp;base=MOB&amp;n=274672" TargetMode="External"/><Relationship Id="rId30" Type="http://schemas.openxmlformats.org/officeDocument/2006/relationships/hyperlink" Target="https://login.consultant.ru/link/?req=doc&amp;base=MOB&amp;n=390031&amp;dst=100037" TargetMode="External"/><Relationship Id="rId35" Type="http://schemas.openxmlformats.org/officeDocument/2006/relationships/hyperlink" Target="https://login.consultant.ru/link/?req=doc&amp;base=MOB&amp;n=402098&amp;dst=100012" TargetMode="External"/><Relationship Id="rId43" Type="http://schemas.openxmlformats.org/officeDocument/2006/relationships/hyperlink" Target="https://login.consultant.ru/link/?req=doc&amp;base=MOB&amp;n=402098&amp;dst=100014" TargetMode="External"/><Relationship Id="rId48" Type="http://schemas.openxmlformats.org/officeDocument/2006/relationships/hyperlink" Target="https://login.consultant.ru/link/?req=doc&amp;base=MOB&amp;n=402221&amp;dst=100037" TargetMode="External"/><Relationship Id="rId56" Type="http://schemas.openxmlformats.org/officeDocument/2006/relationships/hyperlink" Target="https://login.consultant.ru/link/?req=doc&amp;base=MOB&amp;n=390031&amp;dst=100042" TargetMode="External"/><Relationship Id="rId8" Type="http://schemas.openxmlformats.org/officeDocument/2006/relationships/hyperlink" Target="https://login.consultant.ru/link/?req=doc&amp;base=MOB&amp;n=402221&amp;dst=100006" TargetMode="External"/><Relationship Id="rId51" Type="http://schemas.openxmlformats.org/officeDocument/2006/relationships/hyperlink" Target="https://login.consultant.ru/link/?req=doc&amp;base=MOB&amp;n=402221&amp;dst=100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390031&amp;dst=100034" TargetMode="External"/><Relationship Id="rId17" Type="http://schemas.openxmlformats.org/officeDocument/2006/relationships/hyperlink" Target="https://login.consultant.ru/link/?req=doc&amp;base=MOB&amp;n=402221&amp;dst=100017" TargetMode="External"/><Relationship Id="rId25" Type="http://schemas.openxmlformats.org/officeDocument/2006/relationships/hyperlink" Target="https://login.consultant.ru/link/?req=doc&amp;base=MOB&amp;n=402098&amp;dst=100011" TargetMode="External"/><Relationship Id="rId33" Type="http://schemas.openxmlformats.org/officeDocument/2006/relationships/hyperlink" Target="https://login.consultant.ru/link/?req=doc&amp;base=MOB&amp;n=333162&amp;dst=100014" TargetMode="External"/><Relationship Id="rId38" Type="http://schemas.openxmlformats.org/officeDocument/2006/relationships/hyperlink" Target="https://login.consultant.ru/link/?req=doc&amp;base=MOB&amp;n=333162&amp;dst=100016" TargetMode="External"/><Relationship Id="rId46" Type="http://schemas.openxmlformats.org/officeDocument/2006/relationships/hyperlink" Target="https://login.consultant.ru/link/?req=doc&amp;base=MOB&amp;n=400223&amp;dst=100019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4912</Words>
  <Characters>28003</Characters>
  <Application>Microsoft Office Word</Application>
  <DocSecurity>0</DocSecurity>
  <Lines>233</Lines>
  <Paragraphs>65</Paragraphs>
  <ScaleCrop>false</ScaleCrop>
  <Company>КонсультантПлюс Версия 4024.00.09</Company>
  <LinksUpToDate>false</LinksUpToDate>
  <CharactersWithSpaces>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05.11.2015 N 471-ПГ
(ред. от 20.03.2024)
"Об утверждении Положения о комиссии по координации работы по противодействию коррупции в Московской области"</dc:title>
  <cp:lastModifiedBy>Ефимова О.Л.</cp:lastModifiedBy>
  <cp:revision>2</cp:revision>
  <dcterms:created xsi:type="dcterms:W3CDTF">2024-04-24T13:38:00Z</dcterms:created>
  <dcterms:modified xsi:type="dcterms:W3CDTF">2024-04-24T13:40:00Z</dcterms:modified>
</cp:coreProperties>
</file>